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17" w:rsidRPr="0085380A" w:rsidRDefault="00191517" w:rsidP="00191517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191517" w:rsidRPr="0085380A" w:rsidRDefault="00191517" w:rsidP="00191517">
      <w:pPr>
        <w:spacing w:line="240" w:lineRule="exact"/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«Моздокские узоры»</w:t>
      </w:r>
    </w:p>
    <w:tbl>
      <w:tblPr>
        <w:tblpPr w:leftFromText="180" w:rightFromText="180" w:vertAnchor="text" w:horzAnchor="margin" w:tblpX="-919" w:tblpY="1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80"/>
        <w:gridCol w:w="6426"/>
      </w:tblGrid>
      <w:tr w:rsidR="00191517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bookmarkStart w:id="0" w:name="_GoBack"/>
            <w:r w:rsidRPr="0085380A">
              <w:rPr>
                <w:sz w:val="23"/>
                <w:szCs w:val="23"/>
              </w:rPr>
              <w:t>Производственное здание (цех ширпотреба)</w:t>
            </w:r>
            <w:bookmarkEnd w:id="0"/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191517" w:rsidRPr="0085380A" w:rsidTr="009F19B1">
        <w:trPr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Моздокский район</w:t>
            </w:r>
          </w:p>
        </w:tc>
      </w:tr>
      <w:tr w:rsidR="00191517" w:rsidRPr="0085380A" w:rsidTr="009F19B1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Производственное здание с двухэтажным бытовым помещением. </w:t>
            </w:r>
          </w:p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Общая площадь производственного здания – 1958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Высота производственного здания – 6 м</w:t>
            </w:r>
          </w:p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Площадь </w:t>
            </w:r>
            <w:proofErr w:type="gramStart"/>
            <w:r w:rsidRPr="0085380A">
              <w:rPr>
                <w:sz w:val="23"/>
                <w:szCs w:val="23"/>
              </w:rPr>
              <w:t>бытового</w:t>
            </w:r>
            <w:proofErr w:type="gramEnd"/>
            <w:r w:rsidRPr="0085380A">
              <w:rPr>
                <w:sz w:val="23"/>
                <w:szCs w:val="23"/>
              </w:rPr>
              <w:t xml:space="preserve"> помещении</w:t>
            </w:r>
          </w:p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  <w:lang w:val="en-US"/>
              </w:rPr>
              <w:t>I</w:t>
            </w:r>
            <w:r w:rsidRPr="0085380A">
              <w:rPr>
                <w:sz w:val="23"/>
                <w:szCs w:val="23"/>
              </w:rPr>
              <w:t xml:space="preserve"> этаж – 148 м</w:t>
            </w:r>
            <w:r w:rsidRPr="0085380A">
              <w:rPr>
                <w:sz w:val="23"/>
                <w:szCs w:val="23"/>
                <w:vertAlign w:val="superscript"/>
              </w:rPr>
              <w:t>2</w:t>
            </w:r>
          </w:p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  <w:lang w:val="en-US"/>
              </w:rPr>
              <w:t>II</w:t>
            </w:r>
            <w:r w:rsidRPr="0085380A">
              <w:rPr>
                <w:sz w:val="23"/>
                <w:szCs w:val="23"/>
              </w:rPr>
              <w:t xml:space="preserve"> этаж – 109 м</w:t>
            </w:r>
            <w:r w:rsidRPr="0085380A">
              <w:rPr>
                <w:sz w:val="23"/>
                <w:szCs w:val="23"/>
                <w:vertAlign w:val="superscript"/>
              </w:rPr>
              <w:t>2</w:t>
            </w:r>
          </w:p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Высота </w:t>
            </w:r>
            <w:r w:rsidRPr="0085380A">
              <w:rPr>
                <w:sz w:val="23"/>
                <w:szCs w:val="23"/>
                <w:lang w:val="en-US"/>
              </w:rPr>
              <w:t>I</w:t>
            </w:r>
            <w:r w:rsidRPr="0085380A">
              <w:rPr>
                <w:sz w:val="23"/>
                <w:szCs w:val="23"/>
              </w:rPr>
              <w:t xml:space="preserve"> этажа бытового помещения – 2,8 м</w:t>
            </w:r>
          </w:p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Высота </w:t>
            </w:r>
            <w:r w:rsidRPr="0085380A">
              <w:rPr>
                <w:sz w:val="23"/>
                <w:szCs w:val="23"/>
                <w:lang w:val="en-US"/>
              </w:rPr>
              <w:t>II</w:t>
            </w:r>
            <w:r w:rsidRPr="0085380A">
              <w:rPr>
                <w:sz w:val="23"/>
                <w:szCs w:val="23"/>
              </w:rPr>
              <w:t xml:space="preserve"> этажа бытового помещения – 2,8 м</w:t>
            </w:r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возможность</w:t>
            </w:r>
          </w:p>
        </w:tc>
      </w:tr>
      <w:tr w:rsidR="00191517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ind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ОАО «Моздокские узоры», </w:t>
            </w:r>
          </w:p>
          <w:p w:rsidR="00191517" w:rsidRPr="0085380A" w:rsidRDefault="00191517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РФ, РСО - Алания, г. Моздок, ул. Фабричная, 1,</w:t>
            </w:r>
          </w:p>
          <w:p w:rsidR="00191517" w:rsidRPr="00191B92" w:rsidRDefault="00191517" w:rsidP="009F19B1">
            <w:pPr>
              <w:ind w:right="-108" w:hanging="33"/>
              <w:rPr>
                <w:sz w:val="23"/>
                <w:szCs w:val="23"/>
              </w:rPr>
            </w:pPr>
            <w:r w:rsidRPr="00191B92">
              <w:rPr>
                <w:sz w:val="23"/>
                <w:szCs w:val="23"/>
              </w:rPr>
              <w:t xml:space="preserve">(86736) 2-73-03, </w:t>
            </w:r>
            <w:r w:rsidRPr="0085380A">
              <w:rPr>
                <w:sz w:val="23"/>
                <w:szCs w:val="23"/>
                <w:lang w:val="en-US"/>
              </w:rPr>
              <w:t>e</w:t>
            </w:r>
            <w:r w:rsidRPr="00191B92">
              <w:rPr>
                <w:sz w:val="23"/>
                <w:szCs w:val="23"/>
              </w:rPr>
              <w:t>-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191B92">
              <w:rPr>
                <w:sz w:val="23"/>
                <w:szCs w:val="23"/>
              </w:rPr>
              <w:t xml:space="preserve">: 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uzur</w:t>
            </w:r>
            <w:proofErr w:type="spellEnd"/>
            <w:r>
              <w:fldChar w:fldCharType="begin"/>
            </w:r>
            <w:r>
              <w:instrText xml:space="preserve"> HYPERLINK "mailto:od_vl55@mail.ru" </w:instrText>
            </w:r>
            <w:r>
              <w:fldChar w:fldCharType="separate"/>
            </w:r>
            <w:r w:rsidRPr="00191B92">
              <w:rPr>
                <w:rStyle w:val="a3"/>
                <w:color w:val="auto"/>
                <w:sz w:val="23"/>
                <w:szCs w:val="23"/>
                <w:u w:val="none"/>
              </w:rPr>
              <w:t>@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mozdok</w:t>
            </w:r>
            <w:proofErr w:type="spellEnd"/>
            <w:r w:rsidRPr="00191B92">
              <w:rPr>
                <w:rStyle w:val="a3"/>
                <w:color w:val="auto"/>
                <w:sz w:val="23"/>
                <w:szCs w:val="23"/>
                <w:u w:val="none"/>
              </w:rPr>
              <w:t>-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uzor</w:t>
            </w:r>
            <w:proofErr w:type="spellEnd"/>
            <w:r w:rsidRPr="00191B92">
              <w:rPr>
                <w:rStyle w:val="a3"/>
                <w:color w:val="auto"/>
                <w:sz w:val="23"/>
                <w:szCs w:val="23"/>
                <w:u w:val="none"/>
              </w:rPr>
              <w:t>.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ru</w:t>
            </w:r>
            <w:proofErr w:type="spellEnd"/>
            <w:r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fldChar w:fldCharType="end"/>
            </w:r>
            <w:r w:rsidRPr="00191B92">
              <w:t xml:space="preserve"> </w:t>
            </w:r>
            <w:r w:rsidRPr="00191B92">
              <w:rPr>
                <w:sz w:val="23"/>
                <w:szCs w:val="23"/>
              </w:rPr>
              <w:t xml:space="preserve"> </w:t>
            </w:r>
          </w:p>
          <w:p w:rsidR="00191517" w:rsidRPr="0085380A" w:rsidRDefault="00191517" w:rsidP="009F19B1">
            <w:pPr>
              <w:ind w:right="-108" w:hanging="33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Таридонов</w:t>
            </w:r>
            <w:proofErr w:type="spellEnd"/>
            <w:r w:rsidRPr="0085380A">
              <w:rPr>
                <w:sz w:val="23"/>
                <w:szCs w:val="23"/>
              </w:rPr>
              <w:t xml:space="preserve"> Владимир Васильевич</w:t>
            </w:r>
          </w:p>
        </w:tc>
      </w:tr>
      <w:tr w:rsidR="00191517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Терешков В.А.</w:t>
            </w:r>
          </w:p>
          <w:p w:rsidR="00191517" w:rsidRPr="0085380A" w:rsidRDefault="00191517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Инженер технического надзора</w:t>
            </w:r>
          </w:p>
          <w:p w:rsidR="00191517" w:rsidRPr="0085380A" w:rsidRDefault="00191517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8-928-235-17-05</w:t>
            </w:r>
          </w:p>
        </w:tc>
      </w:tr>
      <w:tr w:rsidR="00191517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РФ, РСО - Алания, Моздокский район, </w:t>
            </w:r>
          </w:p>
          <w:p w:rsidR="00191517" w:rsidRPr="0085380A" w:rsidRDefault="00191517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 г. Моздок, ул. Фабричная, 1,</w:t>
            </w:r>
          </w:p>
          <w:p w:rsidR="00191517" w:rsidRPr="0085380A" w:rsidRDefault="00191517" w:rsidP="009F19B1">
            <w:pPr>
              <w:ind w:firstLine="48"/>
              <w:rPr>
                <w:sz w:val="23"/>
                <w:szCs w:val="23"/>
              </w:rPr>
            </w:pPr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Земля – в аренде</w:t>
            </w:r>
          </w:p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Здание – частная форма владения</w:t>
            </w:r>
          </w:p>
        </w:tc>
      </w:tr>
      <w:tr w:rsidR="00191517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191517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100 км.</w:t>
            </w:r>
          </w:p>
        </w:tc>
      </w:tr>
      <w:tr w:rsidR="00191517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Проведена железнодорожная ветка по территории акционерного общества</w:t>
            </w:r>
          </w:p>
        </w:tc>
      </w:tr>
      <w:tr w:rsidR="00191517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0,010 км</w:t>
            </w:r>
          </w:p>
        </w:tc>
      </w:tr>
      <w:tr w:rsidR="00191517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90 км.</w:t>
            </w:r>
          </w:p>
        </w:tc>
      </w:tr>
      <w:tr w:rsidR="00191517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</w:p>
        </w:tc>
      </w:tr>
      <w:tr w:rsidR="00191517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191517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0,013</w:t>
            </w:r>
          </w:p>
        </w:tc>
      </w:tr>
      <w:tr w:rsidR="00191517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191517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80</w:t>
            </w:r>
          </w:p>
        </w:tc>
      </w:tr>
      <w:tr w:rsidR="00191517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68</w:t>
            </w:r>
          </w:p>
        </w:tc>
      </w:tr>
      <w:tr w:rsidR="00191517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62</w:t>
            </w:r>
          </w:p>
        </w:tc>
      </w:tr>
      <w:tr w:rsidR="00191517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191517" w:rsidRPr="0085380A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Аренда, продажа</w:t>
            </w:r>
          </w:p>
          <w:p w:rsidR="00191517" w:rsidRPr="0085380A" w:rsidRDefault="00191517" w:rsidP="009F19B1">
            <w:pPr>
              <w:rPr>
                <w:sz w:val="23"/>
                <w:szCs w:val="23"/>
              </w:rPr>
            </w:pPr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Имеются все инженерные коммуникации</w:t>
            </w:r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Возможные формы </w:t>
            </w:r>
            <w:r w:rsidRPr="0085380A">
              <w:rPr>
                <w:b/>
                <w:sz w:val="23"/>
                <w:szCs w:val="23"/>
              </w:rPr>
              <w:lastRenderedPageBreak/>
              <w:t>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Аренда, продажа</w:t>
            </w:r>
          </w:p>
          <w:p w:rsidR="00191517" w:rsidRPr="0085380A" w:rsidRDefault="00191517" w:rsidP="009F19B1">
            <w:pPr>
              <w:rPr>
                <w:sz w:val="23"/>
                <w:szCs w:val="23"/>
              </w:rPr>
            </w:pPr>
          </w:p>
          <w:p w:rsidR="00191517" w:rsidRPr="0085380A" w:rsidRDefault="00191517" w:rsidP="009F19B1">
            <w:pPr>
              <w:rPr>
                <w:sz w:val="23"/>
                <w:szCs w:val="23"/>
              </w:rPr>
            </w:pPr>
          </w:p>
        </w:tc>
      </w:tr>
      <w:tr w:rsidR="00191517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16.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7" w:rsidRPr="0085380A" w:rsidRDefault="00191517" w:rsidP="009F19B1">
            <w:pPr>
              <w:rPr>
                <w:sz w:val="23"/>
                <w:szCs w:val="23"/>
              </w:rPr>
            </w:pPr>
          </w:p>
        </w:tc>
      </w:tr>
    </w:tbl>
    <w:p w:rsidR="00CF0DD8" w:rsidRPr="00191517" w:rsidRDefault="00191517" w:rsidP="00191517"/>
    <w:sectPr w:rsidR="00CF0DD8" w:rsidRPr="0019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17"/>
    <w:rsid w:val="00191517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2021-11-12T09:58:00Z</dcterms:created>
  <dcterms:modified xsi:type="dcterms:W3CDTF">2021-11-12T09:59:00Z</dcterms:modified>
</cp:coreProperties>
</file>