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F1" w:rsidRPr="00330A91" w:rsidRDefault="00B61CF1" w:rsidP="00B61CF1">
      <w:pPr>
        <w:spacing w:after="0"/>
        <w:jc w:val="center"/>
        <w:rPr>
          <w:rFonts w:ascii="Times New Roman" w:hAnsi="Times New Roman"/>
          <w:b/>
          <w:szCs w:val="24"/>
        </w:rPr>
      </w:pPr>
      <w:r w:rsidRPr="00330A91">
        <w:rPr>
          <w:rFonts w:ascii="Times New Roman" w:hAnsi="Times New Roman"/>
          <w:b/>
          <w:szCs w:val="24"/>
        </w:rPr>
        <w:t>ПАСПОРТ ИНВЕСТИЦИОННОЙ ПЛОЩАДКИ</w:t>
      </w:r>
    </w:p>
    <w:p w:rsidR="00B61CF1" w:rsidRPr="00475ED2" w:rsidRDefault="00B61CF1" w:rsidP="00B6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75ED2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Здание бывшего ДДТ (Дом детского творчества) </w:t>
      </w:r>
    </w:p>
    <w:p w:rsidR="00B61CF1" w:rsidRPr="00475ED2" w:rsidRDefault="00B61CF1" w:rsidP="00B6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="-636" w:tblpY="15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96"/>
        <w:gridCol w:w="5784"/>
      </w:tblGrid>
      <w:tr w:rsidR="00B61CF1" w:rsidRPr="00475ED2" w:rsidTr="009F19B1">
        <w:trPr>
          <w:trHeight w:val="557"/>
        </w:trPr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инвестиционной площадки  (далее - площадка)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Здание бывшего ДДТ</w:t>
            </w:r>
            <w:bookmarkEnd w:id="0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(Дом детского творчества) </w:t>
            </w:r>
          </w:p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1CF1" w:rsidRPr="00475ED2" w:rsidTr="009F19B1">
        <w:trPr>
          <w:trHeight w:val="158"/>
        </w:trPr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Дата составления паспорта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475ED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61CF1" w:rsidRPr="00475ED2" w:rsidTr="009F19B1"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61CF1" w:rsidRPr="00475ED2" w:rsidTr="009F19B1"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Краткое описание площадки</w:t>
            </w:r>
          </w:p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Проектируемая площадка расположена по адресу: РСО – Алания,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с. Чикола,</w:t>
            </w:r>
            <w:proofErr w:type="gram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М.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Будтуева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, д. 35</w:t>
            </w:r>
          </w:p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площадью 5200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кадастровый номер - 15:04:0060227:19, 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. квартал 15:04:0060227</w:t>
            </w:r>
          </w:p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категория земель  - земли населенных пунктов, </w:t>
            </w:r>
          </w:p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кадастровая стоимость – 24 171 784,00 руб.</w:t>
            </w:r>
          </w:p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Виды разрешенного использования по документам – для эксплуатации существующих зданий Детского дома творчества</w:t>
            </w:r>
          </w:p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постановки на учет – 12.10.2005 г.</w:t>
            </w:r>
          </w:p>
        </w:tc>
      </w:tr>
      <w:tr w:rsidR="00B61CF1" w:rsidRPr="00475ED2" w:rsidTr="009F19B1">
        <w:trPr>
          <w:trHeight w:val="1009"/>
        </w:trPr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Перечень имеющихся на площадке объектов (свободные земли, здания, сооружения, производственная база, иное), площадь (м</w:t>
            </w:r>
            <w:proofErr w:type="gramStart"/>
            <w:r w:rsidRPr="00475ED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), этажность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  площадью 5200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.,</w:t>
            </w:r>
          </w:p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нежилое здание, общая площадь – 811,9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., количество этажей – 1;</w:t>
            </w:r>
          </w:p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1CF1" w:rsidRPr="00475ED2" w:rsidTr="009F19B1"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Возможность расширения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 xml:space="preserve"> имеется</w:t>
            </w:r>
          </w:p>
        </w:tc>
      </w:tr>
      <w:tr w:rsidR="00B61CF1" w:rsidRPr="00087A5A" w:rsidTr="009F19B1">
        <w:trPr>
          <w:trHeight w:val="735"/>
        </w:trPr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7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, ФИО руководителя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местного самоуправления </w:t>
            </w:r>
          </w:p>
          <w:p w:rsidR="00B61CF1" w:rsidRPr="00475ED2" w:rsidRDefault="00B61CF1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Ирафского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 xml:space="preserve">адрес: РФ, РСО-Алания, </w:t>
            </w:r>
            <w:proofErr w:type="gramStart"/>
            <w:r w:rsidRPr="00475ED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75ED2">
              <w:rPr>
                <w:rFonts w:ascii="Times New Roman" w:hAnsi="Times New Roman"/>
                <w:sz w:val="24"/>
                <w:szCs w:val="24"/>
              </w:rPr>
              <w:t xml:space="preserve">. Чикола, ул. А.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</w:rPr>
              <w:t>Макоева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</w:rPr>
              <w:t>, д. 18</w:t>
            </w:r>
          </w:p>
          <w:p w:rsidR="00B61CF1" w:rsidRPr="00F152B5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8 (86734) 3-13-00, </w:t>
            </w:r>
          </w:p>
          <w:p w:rsidR="00B61CF1" w:rsidRPr="00F152B5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75E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F152B5">
              <w:rPr>
                <w:sz w:val="24"/>
                <w:szCs w:val="24"/>
              </w:rPr>
              <w:t xml:space="preserve"> </w:t>
            </w:r>
            <w:hyperlink r:id="rId5" w:history="1">
              <w:r w:rsidRPr="00475ED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F152B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75ED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amsiraf</w:t>
              </w:r>
              <w:proofErr w:type="spellEnd"/>
              <w:r w:rsidRPr="00F152B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75ED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152B5">
              <w:rPr>
                <w:sz w:val="24"/>
                <w:szCs w:val="24"/>
              </w:rPr>
              <w:t xml:space="preserve">    </w:t>
            </w:r>
          </w:p>
        </w:tc>
      </w:tr>
      <w:tr w:rsidR="00B61CF1" w:rsidRPr="00071B6F" w:rsidTr="009F19B1">
        <w:trPr>
          <w:trHeight w:val="735"/>
        </w:trPr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Уполномоченное контактное лицо  предприятия (организации) – владельца, ФИО, должность, телефон,-</w:t>
            </w:r>
            <w:r w:rsidRPr="0047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Бутуев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Кубадиевач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отдела </w:t>
            </w:r>
            <w:r w:rsidRPr="00475ED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социально-экономического развития, прогнозирования, предпринимательства и туризма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АМС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Ирафского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р-на</w:t>
            </w:r>
          </w:p>
          <w:p w:rsidR="00B61CF1" w:rsidRPr="0061689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</w:t>
            </w:r>
            <w:r w:rsidRPr="00475E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(86734) 3-13-00,</w:t>
            </w:r>
          </w:p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E-mail:</w:t>
            </w:r>
            <w:r w:rsidRPr="00475ED2">
              <w:rPr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475ED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http://amsiraf.ru</w:t>
              </w:r>
            </w:hyperlink>
            <w:r w:rsidRPr="00475ED2">
              <w:rPr>
                <w:sz w:val="24"/>
                <w:szCs w:val="24"/>
                <w:lang w:val="en-US"/>
              </w:rPr>
              <w:t xml:space="preserve">      </w:t>
            </w:r>
          </w:p>
        </w:tc>
      </w:tr>
      <w:tr w:rsidR="00B61CF1" w:rsidRPr="00475ED2" w:rsidTr="009F19B1">
        <w:trPr>
          <w:trHeight w:val="299"/>
        </w:trPr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784" w:type="dxa"/>
          </w:tcPr>
          <w:p w:rsidR="00B61CF1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РСО – Алания,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Чикола,  </w:t>
            </w:r>
          </w:p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М.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Будтуева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, д. 35</w:t>
            </w:r>
          </w:p>
          <w:p w:rsidR="00B61CF1" w:rsidRPr="00475ED2" w:rsidRDefault="00B61CF1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CF1" w:rsidRPr="00475ED2" w:rsidTr="009F19B1">
        <w:trPr>
          <w:trHeight w:val="156"/>
        </w:trPr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Форма владения землей и зданиями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B61CF1" w:rsidRPr="00475ED2" w:rsidTr="009F19B1">
        <w:trPr>
          <w:trHeight w:val="285"/>
        </w:trPr>
        <w:tc>
          <w:tcPr>
            <w:tcW w:w="534" w:type="dxa"/>
            <w:vMerge w:val="restart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 xml:space="preserve">Удаленность участка (в км) </w:t>
            </w:r>
            <w:proofErr w:type="gramStart"/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CF1" w:rsidRPr="00475ED2" w:rsidTr="009F19B1">
        <w:trPr>
          <w:trHeight w:val="267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г. Владикавказа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</w:tr>
      <w:tr w:rsidR="00B61CF1" w:rsidRPr="00475ED2" w:rsidTr="009F19B1">
        <w:trPr>
          <w:trHeight w:val="271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железной дороги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1CF1" w:rsidRPr="00475ED2" w:rsidTr="009F19B1">
        <w:trPr>
          <w:trHeight w:val="271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автодороги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val="en-US"/>
              </w:rPr>
              <w:t>5 м</w:t>
            </w:r>
          </w:p>
        </w:tc>
      </w:tr>
      <w:tr w:rsidR="00B61CF1" w:rsidRPr="00475ED2" w:rsidTr="009F19B1">
        <w:trPr>
          <w:trHeight w:val="195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аэропорта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val="en-US"/>
              </w:rPr>
              <w:t>Беслан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49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val="en-US"/>
              </w:rPr>
              <w:t>км</w:t>
            </w:r>
            <w:proofErr w:type="spellEnd"/>
          </w:p>
        </w:tc>
      </w:tr>
      <w:tr w:rsidR="00B61CF1" w:rsidRPr="00475ED2" w:rsidTr="009F19B1">
        <w:trPr>
          <w:trHeight w:val="195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Морской порт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val="en-US"/>
              </w:rPr>
              <w:t>Новороссийск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741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val="en-US"/>
              </w:rPr>
              <w:t>км</w:t>
            </w:r>
            <w:proofErr w:type="spellEnd"/>
          </w:p>
        </w:tc>
      </w:tr>
      <w:tr w:rsidR="00B61CF1" w:rsidRPr="00475ED2" w:rsidTr="009F19B1">
        <w:trPr>
          <w:trHeight w:val="516"/>
        </w:trPr>
        <w:tc>
          <w:tcPr>
            <w:tcW w:w="534" w:type="dxa"/>
            <w:vMerge w:val="restart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Характеристика имеющейся инфраструктуры:</w:t>
            </w:r>
          </w:p>
        </w:tc>
        <w:tc>
          <w:tcPr>
            <w:tcW w:w="5784" w:type="dxa"/>
            <w:vMerge w:val="restart"/>
            <w:vAlign w:val="center"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расположена в районе с развитой инфраструктурой</w:t>
            </w:r>
          </w:p>
        </w:tc>
      </w:tr>
      <w:tr w:rsidR="00B61CF1" w:rsidRPr="00475ED2" w:rsidTr="009F19B1">
        <w:trPr>
          <w:trHeight w:val="285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газ, м</w:t>
            </w:r>
            <w:r w:rsidRPr="00475ED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/час</w:t>
            </w:r>
          </w:p>
        </w:tc>
        <w:tc>
          <w:tcPr>
            <w:tcW w:w="5784" w:type="dxa"/>
            <w:vMerge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CF1" w:rsidRPr="00475ED2" w:rsidTr="009F19B1">
        <w:trPr>
          <w:trHeight w:val="258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отопление, Гкал/час</w:t>
            </w:r>
          </w:p>
        </w:tc>
        <w:tc>
          <w:tcPr>
            <w:tcW w:w="5784" w:type="dxa"/>
            <w:vMerge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CF1" w:rsidRPr="00475ED2" w:rsidTr="009F19B1">
        <w:trPr>
          <w:trHeight w:val="231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электроэнергия, кВт</w:t>
            </w:r>
          </w:p>
        </w:tc>
        <w:tc>
          <w:tcPr>
            <w:tcW w:w="5784" w:type="dxa"/>
            <w:vMerge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1CF1" w:rsidRPr="00475ED2" w:rsidTr="009F19B1">
        <w:trPr>
          <w:trHeight w:val="231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водоснабжение, м</w:t>
            </w:r>
            <w:r w:rsidRPr="00475ED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784" w:type="dxa"/>
            <w:vMerge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CF1" w:rsidRPr="00475ED2" w:rsidTr="009F19B1">
        <w:trPr>
          <w:trHeight w:val="271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канализация, м</w:t>
            </w:r>
            <w:r w:rsidRPr="00475ED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 xml:space="preserve">/год  </w:t>
            </w:r>
          </w:p>
        </w:tc>
        <w:tc>
          <w:tcPr>
            <w:tcW w:w="5784" w:type="dxa"/>
            <w:vMerge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CF1" w:rsidRPr="00475ED2" w:rsidTr="009F19B1">
        <w:trPr>
          <w:trHeight w:val="271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очистные сооружения, м</w:t>
            </w:r>
            <w:r w:rsidRPr="00475ED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784" w:type="dxa"/>
            <w:vMerge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CF1" w:rsidRPr="00475ED2" w:rsidTr="009F19B1">
        <w:trPr>
          <w:trHeight w:val="283"/>
        </w:trPr>
        <w:tc>
          <w:tcPr>
            <w:tcW w:w="534" w:type="dxa"/>
            <w:vMerge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котельные установки, кВт</w:t>
            </w:r>
          </w:p>
        </w:tc>
        <w:tc>
          <w:tcPr>
            <w:tcW w:w="5784" w:type="dxa"/>
            <w:vMerge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CF1" w:rsidRPr="00475ED2" w:rsidTr="009F19B1"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Предложения по использованию площадки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рынка продовольственных и непродовольственных товаров, а также для использования других инвестиционных проектов. </w:t>
            </w:r>
          </w:p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Возможность создания  торгово - развлекательного комплекса </w:t>
            </w:r>
          </w:p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Торгово-развлекательный комплекс будет включать в себя: - гипермаркет; - магазины; -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фудкорты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; - кинотеатр; - детскую площадку. Бизнес центр</w:t>
            </w:r>
          </w:p>
        </w:tc>
      </w:tr>
      <w:tr w:rsidR="00B61CF1" w:rsidRPr="00475ED2" w:rsidTr="009F19B1"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 о площадке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CF1" w:rsidRPr="00475ED2" w:rsidTr="009F19B1"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Продажа, аренда</w:t>
            </w:r>
          </w:p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CF1" w:rsidRPr="00475ED2" w:rsidTr="009F19B1">
        <w:tc>
          <w:tcPr>
            <w:tcW w:w="534" w:type="dxa"/>
          </w:tcPr>
          <w:p w:rsidR="00B61CF1" w:rsidRPr="00475ED2" w:rsidRDefault="00B61CF1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ED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96" w:type="dxa"/>
          </w:tcPr>
          <w:p w:rsidR="00B61CF1" w:rsidRPr="00475ED2" w:rsidRDefault="00B61CF1" w:rsidP="009F19B1">
            <w:pPr>
              <w:spacing w:after="0" w:line="240" w:lineRule="exact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475ED2">
              <w:rPr>
                <w:rFonts w:ascii="Times New Roman" w:hAnsi="Times New Roman"/>
                <w:b/>
                <w:sz w:val="24"/>
                <w:szCs w:val="24"/>
              </w:rPr>
              <w:t xml:space="preserve">Прочая информация </w:t>
            </w:r>
          </w:p>
        </w:tc>
        <w:tc>
          <w:tcPr>
            <w:tcW w:w="5784" w:type="dxa"/>
          </w:tcPr>
          <w:p w:rsidR="00B61CF1" w:rsidRPr="00475ED2" w:rsidRDefault="00B61CF1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1CF1" w:rsidRPr="00475ED2" w:rsidRDefault="00B61CF1" w:rsidP="00B61C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1CF1" w:rsidRPr="00475ED2" w:rsidRDefault="00B61CF1" w:rsidP="00B61CF1">
      <w:pPr>
        <w:rPr>
          <w:sz w:val="24"/>
          <w:szCs w:val="24"/>
        </w:rPr>
      </w:pPr>
    </w:p>
    <w:p w:rsidR="00CF0DD8" w:rsidRPr="00B61CF1" w:rsidRDefault="00B61CF1" w:rsidP="00B61CF1"/>
    <w:sectPr w:rsidR="00CF0DD8" w:rsidRPr="00B6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F1"/>
    <w:rsid w:val="005C2BDF"/>
    <w:rsid w:val="00AA2323"/>
    <w:rsid w:val="00B6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F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1C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F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msiraf.ru" TargetMode="External"/><Relationship Id="rId5" Type="http://schemas.openxmlformats.org/officeDocument/2006/relationships/hyperlink" Target="http://amsira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2021-11-12T09:51:00Z</dcterms:created>
  <dcterms:modified xsi:type="dcterms:W3CDTF">2021-11-12T09:51:00Z</dcterms:modified>
</cp:coreProperties>
</file>